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2CF1">
      <w:pPr>
        <w:rPr>
          <w:rFonts w:ascii="Arial Narrow" w:hAnsi="Arial Narrow" w:cs="Arial Narrow" w:eastAsiaTheme="minorEastAsia"/>
          <w:b/>
          <w:bCs/>
          <w:i/>
          <w:iCs/>
          <w:color w:val="000000"/>
          <w:sz w:val="32"/>
          <w:szCs w:val="22"/>
          <w:lang w:eastAsia="zh-CN"/>
        </w:rPr>
      </w:pPr>
      <w:r>
        <w:rPr>
          <w:rFonts w:ascii="Arial Narrow" w:hAnsi="Arial Narrow" w:cs="Arial Narrow"/>
          <w:b/>
          <w:bCs/>
          <w:i/>
          <w:i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2363470</wp:posOffset>
            </wp:positionH>
            <wp:positionV relativeFrom="page">
              <wp:posOffset>198120</wp:posOffset>
            </wp:positionV>
            <wp:extent cx="3085465" cy="633095"/>
            <wp:effectExtent l="0" t="0" r="1270" b="0"/>
            <wp:wrapNone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292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r1_0"/>
      <w:bookmarkEnd w:id="0"/>
      <w:r>
        <w:rPr>
          <w:rFonts w:ascii="Arial Narrow" w:hAnsi="Arial Narrow" w:cs="Arial Narrow"/>
          <w:b/>
          <w:bCs/>
          <w:i/>
          <w:i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186690</wp:posOffset>
            </wp:positionH>
            <wp:positionV relativeFrom="page">
              <wp:posOffset>1572260</wp:posOffset>
            </wp:positionV>
            <wp:extent cx="7389495" cy="38735"/>
            <wp:effectExtent l="0" t="0" r="1905" b="18415"/>
            <wp:wrapNone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i/>
          <w:i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186690</wp:posOffset>
            </wp:positionH>
            <wp:positionV relativeFrom="page">
              <wp:posOffset>4835525</wp:posOffset>
            </wp:positionV>
            <wp:extent cx="7389495" cy="38735"/>
            <wp:effectExtent l="0" t="0" r="1905" b="18415"/>
            <wp:wrapNone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OLE_LINK1"/>
    </w:p>
    <w:bookmarkEnd w:id="1"/>
    <w:p w14:paraId="3336E75E">
      <w:pPr>
        <w:spacing w:before="43" w:line="282" w:lineRule="exact"/>
        <w:ind w:left="142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hint="eastAsia" w:ascii="Arial Narrow" w:hAnsi="Arial Narrow" w:cs="Arial Narrow" w:eastAsiaTheme="minorEastAsia"/>
          <w:i/>
          <w:iCs/>
          <w:color w:val="000000"/>
          <w:sz w:val="32"/>
          <w:szCs w:val="22"/>
          <w:lang w:eastAsia="zh-CN"/>
        </w:rPr>
        <w:t>FLAT  GU10 5.5W 830</w:t>
      </w:r>
    </w:p>
    <w:tbl>
      <w:tblPr>
        <w:tblStyle w:val="4"/>
        <w:tblpPr w:leftFromText="180" w:rightFromText="180" w:vertAnchor="text" w:horzAnchor="page" w:tblpXSpec="center" w:tblpY="11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single" w:color="7E7E7E" w:themeColor="background1" w:themeShade="7F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0" w:type="dxa"/>
          <w:bottom w:w="0" w:type="dxa"/>
          <w:right w:w="0" w:type="dxa"/>
        </w:tblCellMar>
      </w:tblPr>
      <w:tblGrid>
        <w:gridCol w:w="396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6"/>
      </w:tblGrid>
      <w:tr w14:paraId="26BDC8F1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1680" w:hRule="exact"/>
          <w:jc w:val="center"/>
        </w:trPr>
        <w:tc>
          <w:tcPr>
            <w:tcW w:w="3969" w:type="dxa"/>
            <w:vMerge w:val="restart"/>
            <w:tcBorders>
              <w:bottom w:val="nil"/>
            </w:tcBorders>
            <w:vAlign w:val="center"/>
          </w:tcPr>
          <w:p w14:paraId="5C56BDEA">
            <w:pPr>
              <w:jc w:val="center"/>
              <w:rPr>
                <w:rFonts w:ascii="Arial Narrow" w:hAnsi="Arial Narrow" w:eastAsia="宋体" w:cs="Arial Narrow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 Narrow" w:hAnsi="Arial Narrow" w:eastAsia="宋体" w:cs="Arial Narrow"/>
                <w:color w:val="000000"/>
                <w:sz w:val="14"/>
                <w:szCs w:val="14"/>
                <w:lang w:eastAsia="zh-CN"/>
              </w:rPr>
              <w:drawing>
                <wp:inline distT="0" distB="0" distL="114300" distR="114300">
                  <wp:extent cx="2094865" cy="2685415"/>
                  <wp:effectExtent l="0" t="0" r="635" b="6985"/>
                  <wp:docPr id="3" name="图片 3" descr="P116043-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P116043-0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268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  <w:gridSpan w:val="15"/>
            <w:tcBorders>
              <w:bottom w:val="nil"/>
            </w:tcBorders>
          </w:tcPr>
          <w:p w14:paraId="06C09FC4">
            <w:pPr>
              <w:spacing w:before="198" w:line="254" w:lineRule="exact"/>
              <w:rPr>
                <w:rFonts w:hint="default" w:ascii="Arial Narrow" w:hAnsi="Arial Narrow" w:cs="Arial Narrow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>Compatible with GU10 base fixtures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 xml:space="preserve"> lamp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, convenient and quick to use. Featuring a PC housing with optimized heat dissipation design for stable and durable performance. Equipped with high-brightness LED chips, it delivers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440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 lumens at low power consumption of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W, matching the brightness of traditional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>W halogen bulbs. Boasting a color rendering index of Ra≥80 for true color reproduction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</w:tr>
      <w:tr w14:paraId="7C8F1586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969" w:type="dxa"/>
            <w:vMerge w:val="continue"/>
            <w:tcBorders>
              <w:top w:val="nil"/>
              <w:bottom w:val="single" w:color="7F7F7F" w:sz="6" w:space="0"/>
            </w:tcBorders>
            <w:vAlign w:val="bottom"/>
          </w:tcPr>
          <w:p w14:paraId="59D29BDE">
            <w:pPr>
              <w:spacing w:before="500" w:line="216" w:lineRule="exact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06" w:type="dxa"/>
            <w:gridSpan w:val="15"/>
            <w:tcBorders>
              <w:top w:val="nil"/>
              <w:bottom w:val="single" w:color="7F7F7F" w:sz="6" w:space="0"/>
            </w:tcBorders>
            <w:vAlign w:val="bottom"/>
          </w:tcPr>
          <w:p w14:paraId="7FB27713">
            <w:pPr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1B6B47"/>
                <w:sz w:val="20"/>
                <w:szCs w:val="20"/>
              </w:rPr>
              <w:t>CHARACTERISTIC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2B042BA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969" w:type="dxa"/>
            <w:vMerge w:val="continue"/>
            <w:tcBorders>
              <w:top w:val="single" w:color="7F7F7F" w:sz="6" w:space="0"/>
              <w:bottom w:val="nil"/>
            </w:tcBorders>
          </w:tcPr>
          <w:p w14:paraId="1839BF2D">
            <w:pPr>
              <w:spacing w:line="160" w:lineRule="exact"/>
              <w:jc w:val="both"/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</w:p>
        </w:tc>
        <w:tc>
          <w:tcPr>
            <w:tcW w:w="7506" w:type="dxa"/>
            <w:gridSpan w:val="15"/>
            <w:tcBorders>
              <w:top w:val="single" w:color="7F7F7F" w:sz="6" w:space="0"/>
              <w:bottom w:val="nil"/>
            </w:tcBorders>
          </w:tcPr>
          <w:p w14:paraId="7A67E0CF">
            <w:pPr>
              <w:spacing w:line="254" w:lineRule="exact"/>
              <w:rPr>
                <w:rFonts w:ascii="Arial Narrow" w:hAnsi="Arial Narrow" w:eastAsia="华文细黑" w:cs="Arial Narrow"/>
                <w:color w:val="000000"/>
                <w:spacing w:val="21"/>
                <w:sz w:val="18"/>
                <w:szCs w:val="22"/>
                <w:lang w:eastAsia="zh-CN"/>
              </w:rPr>
            </w:pP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•</w:t>
            </w:r>
            <w:r>
              <w:rPr>
                <w:rFonts w:ascii="Arial Narrow" w:hAnsi="Arial Narrow" w:eastAsia="华文细黑" w:cs="Arial Narrow"/>
                <w:color w:val="000000"/>
                <w:spacing w:val="21"/>
                <w:sz w:val="18"/>
                <w:szCs w:val="22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Modern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and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robust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design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val="en-US" w:eastAsia="zh-CN"/>
              </w:rPr>
              <w:t xml:space="preserve">. 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Supply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voltage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val="en-US" w:eastAsia="zh-CN"/>
              </w:rPr>
              <w:t>AC165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-240V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>.</w:t>
            </w:r>
          </w:p>
          <w:p w14:paraId="7E285FA1">
            <w:pPr>
              <w:spacing w:line="254" w:lineRule="exact"/>
              <w:jc w:val="both"/>
              <w:rPr>
                <w:rFonts w:hint="default" w:ascii="Arial Narrow" w:hAnsi="Arial Narrow" w:eastAsia="华文细黑" w:cs="Arial Narrow"/>
                <w:color w:val="000000"/>
                <w:sz w:val="18"/>
                <w:szCs w:val="22"/>
                <w:lang w:val="en-US"/>
              </w:rPr>
            </w:pP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•</w:t>
            </w:r>
            <w:r>
              <w:rPr>
                <w:rFonts w:ascii="Arial Narrow" w:hAnsi="Arial Narrow" w:eastAsia="华文细黑" w:cs="Arial Narrow"/>
                <w:color w:val="000000"/>
                <w:spacing w:val="21"/>
                <w:sz w:val="18"/>
                <w:szCs w:val="22"/>
              </w:rPr>
              <w:t xml:space="preserve">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>Compatible with GU10 base fixtures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 xml:space="preserve"> lamp.</w:t>
            </w:r>
          </w:p>
          <w:p w14:paraId="6DE99C32">
            <w:pPr>
              <w:spacing w:line="254" w:lineRule="exact"/>
              <w:jc w:val="both"/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</w:pP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• Operating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environment temperature: -25°C~+40°C.</w:t>
            </w:r>
          </w:p>
          <w:p w14:paraId="28B3D761">
            <w:pPr>
              <w:pStyle w:val="8"/>
              <w:spacing w:line="254" w:lineRule="exact"/>
              <w:ind w:left="420" w:firstLine="0" w:firstLineChars="0"/>
              <w:jc w:val="both"/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</w:pPr>
          </w:p>
          <w:p w14:paraId="4AD2D7B2">
            <w:pPr>
              <w:spacing w:line="254" w:lineRule="exact"/>
              <w:jc w:val="both"/>
              <w:rPr>
                <w:rFonts w:ascii="Arial Narrow" w:hAnsi="Arial Narrow" w:cs="Arial Narrow"/>
                <w:color w:val="000000"/>
                <w:sz w:val="18"/>
                <w:szCs w:val="22"/>
              </w:rPr>
            </w:pPr>
          </w:p>
          <w:p w14:paraId="361A1BFB">
            <w:pPr>
              <w:spacing w:line="160" w:lineRule="exact"/>
              <w:jc w:val="both"/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</w:p>
        </w:tc>
      </w:tr>
      <w:tr w14:paraId="282780CC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969" w:type="dxa"/>
            <w:vMerge w:val="continue"/>
            <w:tcBorders>
              <w:top w:val="nil"/>
              <w:bottom w:val="single" w:color="7F7F7F" w:sz="6" w:space="0"/>
            </w:tcBorders>
            <w:vAlign w:val="bottom"/>
          </w:tcPr>
          <w:p w14:paraId="5EFCAB8A">
            <w:pPr>
              <w:spacing w:before="500" w:line="216" w:lineRule="exact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06" w:type="dxa"/>
            <w:gridSpan w:val="15"/>
            <w:tcBorders>
              <w:top w:val="nil"/>
              <w:bottom w:val="single" w:color="7F7F7F" w:sz="6" w:space="0"/>
            </w:tcBorders>
            <w:vAlign w:val="bottom"/>
          </w:tcPr>
          <w:p w14:paraId="1E4DC266">
            <w:pPr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1B6B47"/>
                <w:sz w:val="20"/>
                <w:szCs w:val="20"/>
              </w:rPr>
              <w:t>APPLICATION</w:t>
            </w:r>
          </w:p>
        </w:tc>
      </w:tr>
      <w:tr w14:paraId="2A500D48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3969" w:type="dxa"/>
            <w:vMerge w:val="continue"/>
            <w:tcBorders>
              <w:top w:val="single" w:color="7F7F7F" w:sz="6" w:space="0"/>
              <w:bottom w:val="nil"/>
            </w:tcBorders>
          </w:tcPr>
          <w:p w14:paraId="0E84DF5D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</w:pPr>
          </w:p>
        </w:tc>
        <w:tc>
          <w:tcPr>
            <w:tcW w:w="7506" w:type="dxa"/>
            <w:gridSpan w:val="15"/>
            <w:tcBorders>
              <w:top w:val="single" w:color="7F7F7F" w:sz="6" w:space="0"/>
              <w:bottom w:val="nil"/>
            </w:tcBorders>
          </w:tcPr>
          <w:p w14:paraId="497BB809">
            <w:pPr>
              <w:spacing w:line="160" w:lineRule="exact"/>
              <w:jc w:val="both"/>
              <w:rPr>
                <w:rFonts w:hint="default" w:ascii="Arial" w:hAnsi="Arial" w:eastAsia="宋体" w:cs="Arial"/>
                <w:color w:val="000000"/>
                <w:spacing w:val="20"/>
                <w:sz w:val="13"/>
                <w:szCs w:val="13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F2329"/>
                <w:spacing w:val="0"/>
                <w:sz w:val="16"/>
                <w:szCs w:val="16"/>
                <w:shd w:val="clear" w:fill="FFFFFF"/>
              </w:rPr>
              <w:t>All fixtures using the GU10 base, such as spotlights, downlights, and track lights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F2329"/>
                <w:spacing w:val="0"/>
                <w:sz w:val="16"/>
                <w:szCs w:val="16"/>
                <w:shd w:val="clear" w:fill="FFFFFF"/>
                <w:lang w:val="en-US" w:eastAsia="zh-CN"/>
              </w:rPr>
              <w:t>,etc.</w:t>
            </w:r>
          </w:p>
        </w:tc>
      </w:tr>
      <w:tr w14:paraId="2A0455A6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3969" w:type="dxa"/>
            <w:vMerge w:val="continue"/>
            <w:tcBorders>
              <w:top w:val="nil"/>
              <w:bottom w:val="nil"/>
            </w:tcBorders>
            <w:vAlign w:val="center"/>
          </w:tcPr>
          <w:p w14:paraId="5C1A5F18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7ABEF0AF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0A246908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1DE0A56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2E3F4216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BD70C59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1401A1AE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1DA4408B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14CCE0B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A8942A7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ECEE586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22480BE4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0FCE4DF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6865" cy="314325"/>
                  <wp:effectExtent l="0" t="0" r="63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0E51DF2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5595" cy="308610"/>
                  <wp:effectExtent l="0" t="0" r="1905" b="889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0BAAC13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5595" cy="319405"/>
                  <wp:effectExtent l="0" t="0" r="1905" b="1079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bottom w:val="nil"/>
            </w:tcBorders>
          </w:tcPr>
          <w:p w14:paraId="0468229B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8770" cy="302260"/>
                  <wp:effectExtent l="0" t="0" r="11430" b="254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4"/>
        <w:tblpPr w:leftFromText="180" w:rightFromText="180" w:vertAnchor="text" w:horzAnchor="page" w:tblpX="688" w:tblpY="71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474"/>
        <w:gridCol w:w="2088"/>
        <w:gridCol w:w="1912"/>
        <w:gridCol w:w="1913"/>
        <w:gridCol w:w="1327"/>
      </w:tblGrid>
      <w:tr w14:paraId="72450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83" w:type="dxa"/>
            <w:vAlign w:val="bottom"/>
          </w:tcPr>
          <w:p w14:paraId="035683C5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  <w:t>OPTICS DATA</w:t>
            </w:r>
          </w:p>
        </w:tc>
        <w:tc>
          <w:tcPr>
            <w:tcW w:w="1474" w:type="dxa"/>
            <w:vAlign w:val="bottom"/>
          </w:tcPr>
          <w:p w14:paraId="2909D477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vAlign w:val="bottom"/>
          </w:tcPr>
          <w:p w14:paraId="7928A009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  <w:t>PHYSICAL DATA</w:t>
            </w:r>
          </w:p>
        </w:tc>
        <w:tc>
          <w:tcPr>
            <w:tcW w:w="1912" w:type="dxa"/>
            <w:vAlign w:val="bottom"/>
          </w:tcPr>
          <w:p w14:paraId="26906C10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13" w:type="dxa"/>
            <w:vAlign w:val="bottom"/>
          </w:tcPr>
          <w:p w14:paraId="0D8E5FC8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  <w:t>ELECTIRCAL DATA</w:t>
            </w:r>
          </w:p>
        </w:tc>
        <w:tc>
          <w:tcPr>
            <w:tcW w:w="1327" w:type="dxa"/>
            <w:vAlign w:val="bottom"/>
          </w:tcPr>
          <w:p w14:paraId="29FD3773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0723B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exact"/>
        </w:trPr>
        <w:tc>
          <w:tcPr>
            <w:tcW w:w="2183" w:type="dxa"/>
            <w:vAlign w:val="center"/>
          </w:tcPr>
          <w:p w14:paraId="5E50926E">
            <w:pPr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1474" w:type="dxa"/>
            <w:vAlign w:val="center"/>
          </w:tcPr>
          <w:p w14:paraId="540E7DC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vAlign w:val="center"/>
          </w:tcPr>
          <w:p w14:paraId="4AFBD96A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12" w:type="dxa"/>
            <w:vAlign w:val="center"/>
          </w:tcPr>
          <w:p w14:paraId="3AD09219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6E8193B5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C0C83A8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6A6AB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010110F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Colo</w:t>
            </w:r>
            <w:r>
              <w:rPr>
                <w:rFonts w:hint="eastAsia" w:ascii="Arial Narrow" w:hAnsi="Arial Narrow" w:cs="Arial Narrow" w:eastAsiaTheme="minorEastAsia"/>
                <w:b/>
                <w:bCs/>
                <w:sz w:val="18"/>
                <w:szCs w:val="22"/>
                <w:lang w:eastAsia="zh-CN"/>
              </w:rPr>
              <w:t>u</w:t>
            </w: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r Temperature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20F5C73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eastAsia="zh-CN"/>
              </w:rPr>
              <w:t>0</w:t>
            </w: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00 K (</w:t>
            </w: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eastAsia="zh-CN"/>
              </w:rPr>
              <w:t>N</w:t>
            </w: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W)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FE8C59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Finish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6FF08502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White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792B95C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Input Power</w:t>
            </w:r>
          </w:p>
        </w:tc>
        <w:tc>
          <w:tcPr>
            <w:tcW w:w="1327" w:type="dxa"/>
            <w:shd w:val="clear" w:color="auto" w:fill="E6E6E6"/>
            <w:vAlign w:val="center"/>
          </w:tcPr>
          <w:p w14:paraId="181EA348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val="en-US" w:eastAsia="zh-CN"/>
              </w:rPr>
              <w:t>5.5</w:t>
            </w: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W</w:t>
            </w:r>
          </w:p>
        </w:tc>
      </w:tr>
      <w:tr w14:paraId="33507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vAlign w:val="center"/>
          </w:tcPr>
          <w:p w14:paraId="1A27C1F5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Flux Lumen</w:t>
            </w:r>
          </w:p>
        </w:tc>
        <w:tc>
          <w:tcPr>
            <w:tcW w:w="1474" w:type="dxa"/>
            <w:vAlign w:val="center"/>
          </w:tcPr>
          <w:p w14:paraId="02489AA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440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 xml:space="preserve"> lm</w:t>
            </w:r>
          </w:p>
        </w:tc>
        <w:tc>
          <w:tcPr>
            <w:tcW w:w="2088" w:type="dxa"/>
            <w:vAlign w:val="center"/>
          </w:tcPr>
          <w:p w14:paraId="36622A40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18"/>
                <w:szCs w:val="22"/>
              </w:rPr>
              <w:t>Grade of Protection IP</w:t>
            </w:r>
          </w:p>
        </w:tc>
        <w:tc>
          <w:tcPr>
            <w:tcW w:w="1912" w:type="dxa"/>
            <w:vAlign w:val="center"/>
          </w:tcPr>
          <w:p w14:paraId="6EFB9F75">
            <w:pPr>
              <w:spacing w:line="160" w:lineRule="exact"/>
              <w:jc w:val="both"/>
              <w:rPr>
                <w:rFonts w:hint="default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IP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20</w:t>
            </w:r>
          </w:p>
        </w:tc>
        <w:tc>
          <w:tcPr>
            <w:tcW w:w="1913" w:type="dxa"/>
            <w:vAlign w:val="center"/>
          </w:tcPr>
          <w:p w14:paraId="462143E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Operating Voltage</w:t>
            </w:r>
          </w:p>
        </w:tc>
        <w:tc>
          <w:tcPr>
            <w:tcW w:w="1327" w:type="dxa"/>
            <w:vAlign w:val="center"/>
          </w:tcPr>
          <w:p w14:paraId="05373DF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165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-240V 50/60 Hz</w:t>
            </w:r>
          </w:p>
        </w:tc>
      </w:tr>
      <w:tr w14:paraId="0DEF7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316DF2F1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Beam Angle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620DC24B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38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°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4E3A0A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18"/>
                <w:szCs w:val="22"/>
              </w:rPr>
              <w:t>Dimensions (LxWxH)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6B97AFC3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46*55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mm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353EBE68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Power Factor</w:t>
            </w:r>
          </w:p>
        </w:tc>
        <w:tc>
          <w:tcPr>
            <w:tcW w:w="1327" w:type="dxa"/>
            <w:shd w:val="clear" w:color="auto" w:fill="E6E6E6"/>
            <w:vAlign w:val="center"/>
          </w:tcPr>
          <w:p w14:paraId="431B6B48">
            <w:pPr>
              <w:spacing w:line="160" w:lineRule="exact"/>
              <w:jc w:val="both"/>
              <w:rPr>
                <w:rFonts w:hint="default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&gt;0.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5</w:t>
            </w:r>
          </w:p>
        </w:tc>
      </w:tr>
      <w:tr w14:paraId="50C3E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vAlign w:val="center"/>
          </w:tcPr>
          <w:p w14:paraId="36E634CE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Type of Distribution</w:t>
            </w:r>
          </w:p>
        </w:tc>
        <w:tc>
          <w:tcPr>
            <w:tcW w:w="1474" w:type="dxa"/>
            <w:vAlign w:val="center"/>
          </w:tcPr>
          <w:p w14:paraId="388483B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sz w:val="18"/>
                <w:szCs w:val="22"/>
              </w:rPr>
              <w:t>Non-directional</w:t>
            </w:r>
          </w:p>
        </w:tc>
        <w:tc>
          <w:tcPr>
            <w:tcW w:w="2088" w:type="dxa"/>
            <w:vAlign w:val="center"/>
          </w:tcPr>
          <w:p w14:paraId="4EBE3596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18"/>
                <w:szCs w:val="22"/>
              </w:rPr>
              <w:t>Type of Mounting</w:t>
            </w:r>
          </w:p>
        </w:tc>
        <w:tc>
          <w:tcPr>
            <w:tcW w:w="1912" w:type="dxa"/>
            <w:vAlign w:val="center"/>
          </w:tcPr>
          <w:p w14:paraId="721A8C1D">
            <w:pPr>
              <w:spacing w:line="160" w:lineRule="exact"/>
              <w:jc w:val="both"/>
              <w:rPr>
                <w:rFonts w:hint="default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Suspended/Surface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/Recessed</w:t>
            </w:r>
          </w:p>
        </w:tc>
        <w:tc>
          <w:tcPr>
            <w:tcW w:w="1913" w:type="dxa"/>
            <w:vAlign w:val="center"/>
          </w:tcPr>
          <w:p w14:paraId="7F7E1F7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2489AD23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6088C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063F3B79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Colo</w:t>
            </w:r>
            <w:r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18"/>
                <w:szCs w:val="22"/>
                <w:lang w:eastAsia="zh-CN"/>
              </w:rPr>
              <w:t>u</w:t>
            </w: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r Rendering Index (CRI)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42D9354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&gt;80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1DE821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Housing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7032AD1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PC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632800C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</w:pPr>
          </w:p>
        </w:tc>
        <w:tc>
          <w:tcPr>
            <w:tcW w:w="1327" w:type="dxa"/>
            <w:shd w:val="clear" w:color="auto" w:fill="E6E6E6"/>
            <w:vAlign w:val="center"/>
          </w:tcPr>
          <w:p w14:paraId="10B3E5E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color w:val="000000"/>
                <w:sz w:val="20"/>
                <w:szCs w:val="22"/>
                <w:lang w:eastAsia="zh-CN"/>
              </w:rPr>
            </w:pPr>
          </w:p>
        </w:tc>
      </w:tr>
      <w:tr w14:paraId="35370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vAlign w:val="center"/>
          </w:tcPr>
          <w:p w14:paraId="7A7D1BA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Lifetime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ab/>
            </w:r>
          </w:p>
        </w:tc>
        <w:tc>
          <w:tcPr>
            <w:tcW w:w="1474" w:type="dxa"/>
            <w:vAlign w:val="center"/>
          </w:tcPr>
          <w:p w14:paraId="2C9B397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25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000 h L70B50</w:t>
            </w:r>
          </w:p>
        </w:tc>
        <w:tc>
          <w:tcPr>
            <w:tcW w:w="2088" w:type="dxa"/>
            <w:vAlign w:val="center"/>
          </w:tcPr>
          <w:p w14:paraId="59F7D1C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 xml:space="preserve">Type of Driver </w:t>
            </w:r>
          </w:p>
        </w:tc>
        <w:tc>
          <w:tcPr>
            <w:tcW w:w="1912" w:type="dxa"/>
            <w:vAlign w:val="center"/>
          </w:tcPr>
          <w:p w14:paraId="1338D4A8">
            <w:pPr>
              <w:spacing w:line="160" w:lineRule="exact"/>
              <w:jc w:val="both"/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913" w:type="dxa"/>
            <w:vAlign w:val="center"/>
          </w:tcPr>
          <w:p w14:paraId="0642FE70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5327B427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7EE3D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1C4BA84D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Efficiency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1D844081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80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 xml:space="preserve"> lm/W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5AB66FB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Operation Temperature Ta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4B9AAE62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-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2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5°C~+40°C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0820C18B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shd w:val="clear" w:color="auto" w:fill="E6E6E6"/>
            <w:vAlign w:val="center"/>
          </w:tcPr>
          <w:p w14:paraId="6BADA019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688" w:tblpY="-63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8"/>
        <w:gridCol w:w="4732"/>
      </w:tblGrid>
      <w:tr w14:paraId="198AC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158" w:type="dxa"/>
            <w:vAlign w:val="bottom"/>
          </w:tcPr>
          <w:p w14:paraId="06DD0690">
            <w:pPr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20"/>
                <w:szCs w:val="22"/>
              </w:rPr>
              <w:t>DIMENSIONS</w:t>
            </w:r>
            <w:r>
              <w:rPr>
                <w:rFonts w:hint="eastAsia" w:ascii="Arial Narrow" w:hAnsi="Arial Narrow" w:cs="Arial Narrow" w:eastAsiaTheme="minorEastAsia"/>
                <w:b/>
                <w:color w:val="000000"/>
                <w:spacing w:val="4724"/>
                <w:sz w:val="20"/>
                <w:szCs w:val="22"/>
                <w:lang w:eastAsia="zh-CN"/>
              </w:rPr>
              <w:tab/>
            </w:r>
          </w:p>
        </w:tc>
        <w:tc>
          <w:tcPr>
            <w:tcW w:w="4732" w:type="dxa"/>
            <w:vAlign w:val="bottom"/>
          </w:tcPr>
          <w:p w14:paraId="68517F3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hint="eastAsia" w:ascii="Arial Narrow" w:hAnsi="Arial Narrow" w:cs="Arial Narrow" w:eastAsiaTheme="minorEastAsia"/>
                <w:b/>
                <w:color w:val="000000"/>
                <w:sz w:val="20"/>
                <w:szCs w:val="22"/>
              </w:rPr>
              <w:t>PHOTOMETRICS</w:t>
            </w:r>
          </w:p>
        </w:tc>
      </w:tr>
      <w:tr w14:paraId="62A3B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 w:hRule="atLeast"/>
        </w:trPr>
        <w:tc>
          <w:tcPr>
            <w:tcW w:w="6158" w:type="dxa"/>
            <w:vAlign w:val="center"/>
          </w:tcPr>
          <w:p w14:paraId="7C1E48B2">
            <w:pPr>
              <w:jc w:val="center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2000250" cy="2228850"/>
                  <wp:effectExtent l="0" t="0" r="6350" b="635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Align w:val="center"/>
          </w:tcPr>
          <w:p w14:paraId="30D7D218">
            <w:pPr>
              <w:jc w:val="center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  <w:drawing>
                <wp:inline distT="0" distB="0" distL="114300" distR="114300">
                  <wp:extent cx="2258695" cy="2065655"/>
                  <wp:effectExtent l="0" t="0" r="1905" b="4445"/>
                  <wp:docPr id="23" name="图片 23" descr="PHOTOMETRICS_LED Tube Light 3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PHOTOMETRICS_LED Tube Light 36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4"/>
        <w:tblpPr w:leftFromText="180" w:rightFromText="180" w:vertAnchor="text" w:horzAnchor="page" w:tblpX="703" w:tblpY="87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2"/>
        <w:gridCol w:w="3225"/>
      </w:tblGrid>
      <w:tr w14:paraId="35431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652" w:type="dxa"/>
          </w:tcPr>
          <w:p w14:paraId="3EED06F7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The characteristics of the products may be </w:t>
            </w:r>
          </w:p>
          <w:p w14:paraId="26311038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modified without prior notice depending on the </w:t>
            </w:r>
          </w:p>
          <w:p w14:paraId="4347E9B1">
            <w:pPr>
              <w:spacing w:line="160" w:lineRule="exac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>evolution of LED technology. 01/22</w:t>
            </w:r>
          </w:p>
        </w:tc>
        <w:tc>
          <w:tcPr>
            <w:tcW w:w="3225" w:type="dxa"/>
          </w:tcPr>
          <w:p w14:paraId="38DD11BB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Ecological Product: Allows you to save </w:t>
            </w:r>
          </w:p>
          <w:p w14:paraId="13FDF207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energy compared to traditional products. </w:t>
            </w:r>
          </w:p>
          <w:p w14:paraId="103AA7C6">
            <w:pPr>
              <w:spacing w:line="16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>Mercury free.</w:t>
            </w:r>
          </w:p>
        </w:tc>
      </w:tr>
    </w:tbl>
    <w:p w14:paraId="69E45314">
      <w:pPr>
        <w:spacing w:before="198" w:line="254" w:lineRule="exact"/>
        <w:rPr>
          <w:rFonts w:eastAsia="宋体"/>
          <w:color w:val="E6E6E6"/>
          <w:lang w:eastAsia="zh-CN"/>
        </w:rPr>
      </w:pPr>
      <w:bookmarkStart w:id="2" w:name="_GoBack"/>
      <w:r>
        <w:rPr>
          <w:rFonts w:ascii="Arial Narrow" w:hAnsi="Arial Narrow" w:cs="Arial Narrow"/>
          <w:b/>
          <w:bCs/>
          <w:i/>
          <w:iCs/>
          <w:color w:val="E6E6E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433070</wp:posOffset>
            </wp:positionH>
            <wp:positionV relativeFrom="page">
              <wp:posOffset>5125085</wp:posOffset>
            </wp:positionV>
            <wp:extent cx="6932295" cy="38735"/>
            <wp:effectExtent l="0" t="0" r="1905" b="18415"/>
            <wp:wrapNone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i/>
          <w:iCs/>
          <w:color w:val="E6E6E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433070</wp:posOffset>
            </wp:positionH>
            <wp:positionV relativeFrom="page">
              <wp:posOffset>7229475</wp:posOffset>
            </wp:positionV>
            <wp:extent cx="6932295" cy="38735"/>
            <wp:effectExtent l="0" t="0" r="1905" b="18415"/>
            <wp:wrapNone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2"/>
    <w:sectPr>
      <w:pgSz w:w="12240" w:h="15840"/>
      <w:pgMar w:top="1361" w:right="283" w:bottom="0" w:left="283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TaiLe-Identity-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5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Tc4ZTc1YjlhZWM1ZGNjMDc4NjM0OGY1Nzg1NmEifQ=="/>
  </w:docVars>
  <w:rsids>
    <w:rsidRoot w:val="00A77B3E"/>
    <w:rsid w:val="00071CB0"/>
    <w:rsid w:val="000805D2"/>
    <w:rsid w:val="0009417F"/>
    <w:rsid w:val="000A37E2"/>
    <w:rsid w:val="000E2FFD"/>
    <w:rsid w:val="0029501F"/>
    <w:rsid w:val="003406BE"/>
    <w:rsid w:val="004B5B69"/>
    <w:rsid w:val="004B781D"/>
    <w:rsid w:val="004E008F"/>
    <w:rsid w:val="00501D16"/>
    <w:rsid w:val="005379A7"/>
    <w:rsid w:val="005B2713"/>
    <w:rsid w:val="005B7840"/>
    <w:rsid w:val="005C2401"/>
    <w:rsid w:val="00630086"/>
    <w:rsid w:val="00635F96"/>
    <w:rsid w:val="006B18C8"/>
    <w:rsid w:val="006E302C"/>
    <w:rsid w:val="00703C63"/>
    <w:rsid w:val="007F4828"/>
    <w:rsid w:val="00865F0E"/>
    <w:rsid w:val="008E6303"/>
    <w:rsid w:val="00973F5F"/>
    <w:rsid w:val="009800A0"/>
    <w:rsid w:val="009B63B3"/>
    <w:rsid w:val="009F256C"/>
    <w:rsid w:val="00A30C4A"/>
    <w:rsid w:val="00A42E1F"/>
    <w:rsid w:val="00A45FF2"/>
    <w:rsid w:val="00A77B3E"/>
    <w:rsid w:val="00C310FC"/>
    <w:rsid w:val="00C82C55"/>
    <w:rsid w:val="00CA2A55"/>
    <w:rsid w:val="00D0665A"/>
    <w:rsid w:val="00E20BFE"/>
    <w:rsid w:val="00F16A29"/>
    <w:rsid w:val="00FB4309"/>
    <w:rsid w:val="00FD00F3"/>
    <w:rsid w:val="033A425A"/>
    <w:rsid w:val="03932505"/>
    <w:rsid w:val="040D310F"/>
    <w:rsid w:val="04286CBD"/>
    <w:rsid w:val="04997F71"/>
    <w:rsid w:val="050423E1"/>
    <w:rsid w:val="053A13B6"/>
    <w:rsid w:val="066C0EE2"/>
    <w:rsid w:val="06BE352D"/>
    <w:rsid w:val="07282DFC"/>
    <w:rsid w:val="07344912"/>
    <w:rsid w:val="07F768C8"/>
    <w:rsid w:val="0A3861B8"/>
    <w:rsid w:val="0A6C1D69"/>
    <w:rsid w:val="0AC41E4E"/>
    <w:rsid w:val="0BBC0D77"/>
    <w:rsid w:val="0C88548B"/>
    <w:rsid w:val="0D6276EC"/>
    <w:rsid w:val="0D682B26"/>
    <w:rsid w:val="0E6B0D70"/>
    <w:rsid w:val="0EA52A0A"/>
    <w:rsid w:val="0ED24669"/>
    <w:rsid w:val="0F314A9B"/>
    <w:rsid w:val="0F3222B1"/>
    <w:rsid w:val="0F92724B"/>
    <w:rsid w:val="109851CA"/>
    <w:rsid w:val="10F25B81"/>
    <w:rsid w:val="11313AFF"/>
    <w:rsid w:val="11826BD9"/>
    <w:rsid w:val="11931263"/>
    <w:rsid w:val="11BD71AA"/>
    <w:rsid w:val="11C41725"/>
    <w:rsid w:val="11E7111A"/>
    <w:rsid w:val="1283614B"/>
    <w:rsid w:val="143D061A"/>
    <w:rsid w:val="14CD7B51"/>
    <w:rsid w:val="159E1E48"/>
    <w:rsid w:val="16ED34D1"/>
    <w:rsid w:val="172D2B29"/>
    <w:rsid w:val="17AC050B"/>
    <w:rsid w:val="183A6DE4"/>
    <w:rsid w:val="198F3627"/>
    <w:rsid w:val="1A472154"/>
    <w:rsid w:val="1B190149"/>
    <w:rsid w:val="1B405E69"/>
    <w:rsid w:val="1B822E16"/>
    <w:rsid w:val="1BE94636"/>
    <w:rsid w:val="1C670746"/>
    <w:rsid w:val="1C704607"/>
    <w:rsid w:val="1C7A5D5E"/>
    <w:rsid w:val="1D9F74C3"/>
    <w:rsid w:val="1DD92755"/>
    <w:rsid w:val="20AA0708"/>
    <w:rsid w:val="21BF63E2"/>
    <w:rsid w:val="21C0557A"/>
    <w:rsid w:val="22B048D5"/>
    <w:rsid w:val="23294AEC"/>
    <w:rsid w:val="248C06FE"/>
    <w:rsid w:val="25C46D07"/>
    <w:rsid w:val="25D57A4C"/>
    <w:rsid w:val="266A3452"/>
    <w:rsid w:val="269A1837"/>
    <w:rsid w:val="274E708A"/>
    <w:rsid w:val="279D1605"/>
    <w:rsid w:val="29D02EB2"/>
    <w:rsid w:val="2A3A318A"/>
    <w:rsid w:val="2B5715E1"/>
    <w:rsid w:val="2BFE6050"/>
    <w:rsid w:val="2CA60F5C"/>
    <w:rsid w:val="2D124AB9"/>
    <w:rsid w:val="2D60110A"/>
    <w:rsid w:val="2DE30898"/>
    <w:rsid w:val="2EDD7936"/>
    <w:rsid w:val="317B2277"/>
    <w:rsid w:val="330F329F"/>
    <w:rsid w:val="33E95DFB"/>
    <w:rsid w:val="377F0DD8"/>
    <w:rsid w:val="3830262F"/>
    <w:rsid w:val="39361939"/>
    <w:rsid w:val="3A5007F7"/>
    <w:rsid w:val="3ACF167E"/>
    <w:rsid w:val="3B041967"/>
    <w:rsid w:val="3DF72C80"/>
    <w:rsid w:val="3E2E2B5F"/>
    <w:rsid w:val="3FAA4467"/>
    <w:rsid w:val="3FBF5061"/>
    <w:rsid w:val="3FD10CBA"/>
    <w:rsid w:val="3FE650B5"/>
    <w:rsid w:val="41606D1C"/>
    <w:rsid w:val="427E5DB1"/>
    <w:rsid w:val="43291B47"/>
    <w:rsid w:val="457110FB"/>
    <w:rsid w:val="46445615"/>
    <w:rsid w:val="47577B97"/>
    <w:rsid w:val="477572D7"/>
    <w:rsid w:val="48605F31"/>
    <w:rsid w:val="4875054E"/>
    <w:rsid w:val="495711BC"/>
    <w:rsid w:val="49B74350"/>
    <w:rsid w:val="49CE16E4"/>
    <w:rsid w:val="4A296840"/>
    <w:rsid w:val="4B236D9C"/>
    <w:rsid w:val="4B3E2804"/>
    <w:rsid w:val="4B4C61C0"/>
    <w:rsid w:val="4BC70B9F"/>
    <w:rsid w:val="4D14488D"/>
    <w:rsid w:val="4D227D33"/>
    <w:rsid w:val="4DE16C11"/>
    <w:rsid w:val="4E4E1D84"/>
    <w:rsid w:val="4F0C5136"/>
    <w:rsid w:val="4F4C37E6"/>
    <w:rsid w:val="5257047F"/>
    <w:rsid w:val="539579A4"/>
    <w:rsid w:val="55ED42C6"/>
    <w:rsid w:val="55FE5DC1"/>
    <w:rsid w:val="564C1D93"/>
    <w:rsid w:val="56D4706C"/>
    <w:rsid w:val="572F709E"/>
    <w:rsid w:val="57D63ECC"/>
    <w:rsid w:val="58136BF6"/>
    <w:rsid w:val="598F4BC6"/>
    <w:rsid w:val="5A4E70A4"/>
    <w:rsid w:val="5A84202D"/>
    <w:rsid w:val="5C5479F3"/>
    <w:rsid w:val="5CCD1B00"/>
    <w:rsid w:val="5CE67C21"/>
    <w:rsid w:val="5DFC4103"/>
    <w:rsid w:val="60931660"/>
    <w:rsid w:val="6129748A"/>
    <w:rsid w:val="61BC1242"/>
    <w:rsid w:val="62120131"/>
    <w:rsid w:val="635307EE"/>
    <w:rsid w:val="63F5703A"/>
    <w:rsid w:val="64103BEB"/>
    <w:rsid w:val="641B24FC"/>
    <w:rsid w:val="64FA367B"/>
    <w:rsid w:val="652561BA"/>
    <w:rsid w:val="6665218B"/>
    <w:rsid w:val="67E65010"/>
    <w:rsid w:val="689F2A33"/>
    <w:rsid w:val="6B0E2172"/>
    <w:rsid w:val="6B3B2294"/>
    <w:rsid w:val="6BE447F6"/>
    <w:rsid w:val="6C0618B8"/>
    <w:rsid w:val="6D352454"/>
    <w:rsid w:val="6D521EF3"/>
    <w:rsid w:val="6D5368E3"/>
    <w:rsid w:val="6DDD7632"/>
    <w:rsid w:val="6E7853F6"/>
    <w:rsid w:val="6F2F7DC6"/>
    <w:rsid w:val="70156034"/>
    <w:rsid w:val="723E4C29"/>
    <w:rsid w:val="73F94A45"/>
    <w:rsid w:val="74845AD6"/>
    <w:rsid w:val="74E17F12"/>
    <w:rsid w:val="76557CFE"/>
    <w:rsid w:val="779A3DE9"/>
    <w:rsid w:val="77D15EDD"/>
    <w:rsid w:val="79711576"/>
    <w:rsid w:val="7A777060"/>
    <w:rsid w:val="7A7E03EF"/>
    <w:rsid w:val="7CAB3E5B"/>
    <w:rsid w:val="7CAB59FA"/>
    <w:rsid w:val="7CFC55FB"/>
    <w:rsid w:val="7F3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Times New Roman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0"/>
    <w:rPr>
      <w:rFonts w:eastAsia="Times New Roman"/>
      <w:sz w:val="18"/>
      <w:szCs w:val="18"/>
      <w:lang w:eastAsia="en-US"/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fontstyle01"/>
    <w:basedOn w:val="5"/>
    <w:qFormat/>
    <w:uiPriority w:val="0"/>
    <w:rPr>
      <w:rFonts w:hint="default" w:ascii="MicrosoftTaiLe-Identity-H" w:hAnsi="MicrosoftTaiLe-Identity-H"/>
      <w:color w:val="3E3E3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1186</Characters>
  <Lines>124</Lines>
  <Paragraphs>84</Paragraphs>
  <TotalTime>29</TotalTime>
  <ScaleCrop>false</ScaleCrop>
  <LinksUpToDate>false</LinksUpToDate>
  <CharactersWithSpaces>1344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2025-07-21T04:19:00Z</dcterms:created>
  <dc:creator>hezhong</dc:creator>
  <cp:lastModifiedBy>Ho~Jia</cp:lastModifiedBy>
  <dcterms:modified xsi:type="dcterms:W3CDTF">2025-08-29T02:03:51Z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E6C49EE4702F42A1A5670D830A92BA5F_13</vt:lpwstr>
  </property>
  <property fmtid="{D5CDD505-2E9C-101B-9397-08002B2CF9AE}" pid="4" name="KSOTemplateDocerSaveRecord">
    <vt:lpwstr>eyJoZGlkIjoiMjE0Y2VjMDJmNjA5ODUxMzVkY2VmNjFiZGRjMjU5YTYiLCJ1c2VySWQiOiIyMDI5Mzk3ODQifQ==</vt:lpwstr>
  </property>
</Properties>
</file>